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6F77D" w14:textId="77777777" w:rsidR="00541270" w:rsidRDefault="00541270" w:rsidP="00676E7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D504D4F" wp14:editId="2C44F631">
            <wp:extent cx="6235068" cy="7362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5068" cy="736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3800E" w14:textId="77777777" w:rsidR="00541270" w:rsidRDefault="00541270" w:rsidP="00676E7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3FA44F42" w14:textId="77777777" w:rsidR="00541270" w:rsidRDefault="00541270" w:rsidP="00676E7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1D817D55" w14:textId="77777777" w:rsidR="00541270" w:rsidRDefault="00541270" w:rsidP="00676E7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0BB1DE01" w14:textId="77777777" w:rsidR="00541270" w:rsidRDefault="00541270" w:rsidP="00676E7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419E81B6" w14:textId="77777777" w:rsidR="00541270" w:rsidRDefault="00541270" w:rsidP="00676E7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78E3098A" w14:textId="77777777" w:rsidR="00541270" w:rsidRDefault="00541270" w:rsidP="00676E7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6CA58F7D" w14:textId="77777777" w:rsidR="00541270" w:rsidRDefault="00541270" w:rsidP="00676E7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2D3B37AA" w14:textId="2391270A" w:rsidR="00676E7E" w:rsidRDefault="00676E7E" w:rsidP="00676E7E">
      <w:pPr>
        <w:spacing w:after="0" w:line="264" w:lineRule="auto"/>
        <w:ind w:left="120"/>
        <w:jc w:val="both"/>
        <w:rPr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3D3484D" w14:textId="77777777" w:rsidR="00676E7E" w:rsidRPr="00F778E7" w:rsidRDefault="00676E7E" w:rsidP="00676E7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89A01D" w14:textId="4CA3EC64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скому языку (базовый уровень) на уровне среднего общего образования разработана на основе ФГОС СОО.</w:t>
      </w:r>
    </w:p>
    <w:p w14:paraId="19D07931" w14:textId="6056A8AB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скому языку является ориентиром для составления рабочих программ по предмету: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французский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язык», определяет инвариантную (обязательную) часть содержания учебного курса по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французскому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14:paraId="6DC5FBA1" w14:textId="45BF08D1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французскому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французского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языка, исходя из его лингвистических особенностей и структуры родного (русского) языка обучающихся, межпредметных связей иностранного (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французского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языка с содержанием других учебных предметов, изучаемых в 10–11 классах, а также с учётом возрастных особенностей обучающихся. Содержание программы по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французскому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</w:p>
    <w:p w14:paraId="5F533D7B" w14:textId="0F1B84A6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Личностные, метапредметные и предметные результаты представлены в программе по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французскому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языку с учётом особенностей преподавания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французского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 на уровне среднего общего образования на базовом уровне на основе отечественных методических традиций построения школьного курса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французского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языка и в соответствии с новыми реалиями и тенденциями развития общего образования.</w:t>
      </w:r>
    </w:p>
    <w:p w14:paraId="176A8A67" w14:textId="5134B3A0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предмету «Иностранный (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французский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14:paraId="6D4C486A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14:paraId="2282F0C9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145C269D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14:paraId="2E42157A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14:paraId="383EA4E4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564881D0" w14:textId="1BEE71CA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прагматическом уровне целью иноязычного образования (базовый уровень владения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французским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14:paraId="36A8F13D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14:paraId="0A3B817D" w14:textId="79B3BAEA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французского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языка, разных способах выражения мысли в родном и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французском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языках;</w:t>
      </w:r>
    </w:p>
    <w:p w14:paraId="27E34119" w14:textId="5688FE99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социокультурная/межкультурная компетенция – приобщение к культуре, традициям 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франко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14:paraId="544527C2" w14:textId="32C678D5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средств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французского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языка при получении и передаче информации;</w:t>
      </w:r>
    </w:p>
    <w:p w14:paraId="7C1328D8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0612F1D7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14:paraId="1FD472E4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14:paraId="344847A1" w14:textId="77777777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</w:p>
    <w:p w14:paraId="53F0CB2C" w14:textId="6917A84A" w:rsidR="00676E7E" w:rsidRPr="00F778E7" w:rsidRDefault="00676E7E" w:rsidP="00676E7E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иностранного (</w:t>
      </w:r>
      <w:r w:rsidR="00EB015D"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французского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языка – 204 часа: в 10 классе – 102 часа (3 часа в неделю), в 11 классе – 102 часа (3 часа в неделю).</w:t>
      </w:r>
      <w:bookmarkStart w:id="1" w:name="b1cb9ba3-8936-440c-ac0f-95944fbe2f65"/>
      <w:bookmarkEnd w:id="1"/>
    </w:p>
    <w:p w14:paraId="27CD3A99" w14:textId="77777777" w:rsidR="00421120" w:rsidRPr="00F778E7" w:rsidRDefault="00421120" w:rsidP="0042112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421120" w:rsidRPr="00F778E7">
          <w:pgSz w:w="11906" w:h="16383"/>
          <w:pgMar w:top="1134" w:right="850" w:bottom="1134" w:left="1701" w:header="720" w:footer="720" w:gutter="0"/>
          <w:cols w:space="720"/>
        </w:sectPr>
      </w:pPr>
    </w:p>
    <w:p w14:paraId="074DB9E1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46799012"/>
      <w:bookmarkEnd w:id="2"/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4BE0AC5A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40DAB5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p w14:paraId="2412F559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5B158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14:paraId="6F55866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3F1102C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0AA3F6A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Внешность и характеристика человека, литературного персонажа. </w:t>
      </w:r>
    </w:p>
    <w:p w14:paraId="4F39B87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74665A4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14:paraId="15A19C8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14:paraId="73FF896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14:paraId="2D4695B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Покупки: одежда, обувь и продукты питания. Карманные деньги. Молодёжная мода. </w:t>
      </w:r>
    </w:p>
    <w:p w14:paraId="07E9BBE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Туризм. Виды отдыха. Путешествия по России и зарубежным странам.</w:t>
      </w:r>
    </w:p>
    <w:p w14:paraId="2CD9AE5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Проблемы экологии. Защита окружающей среды. Стихийные бедствия.</w:t>
      </w:r>
    </w:p>
    <w:p w14:paraId="3602D06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проживания в городской/сельской местности.</w:t>
      </w:r>
    </w:p>
    <w:p w14:paraId="2502804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14:paraId="6BFFCA6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14:paraId="4F03D9F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14:paraId="61CE5E0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Виды речевой деятельности</w:t>
      </w:r>
    </w:p>
    <w:p w14:paraId="44F934D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14:paraId="276BF15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мнениями; комбинированный диалог, включающий разные виды диалогов). </w:t>
      </w:r>
    </w:p>
    <w:p w14:paraId="7316986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ведения названных видов диалогов необходимо развитие и совершенствование следующих умений:</w:t>
      </w:r>
    </w:p>
    <w:p w14:paraId="44E0B22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7B1F782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диалог-побуждение к действию: обращаться с просьбой, вежливо соглашаться/не соглашаться выполнить просьбу; дать совет и принять/не принять совет; приглашать собеседника к совместной деятельности, вежливо соглашаться/ не соглашаться на предложение собеседника, объясняя причину своего решения; </w:t>
      </w:r>
    </w:p>
    <w:p w14:paraId="015259C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14:paraId="4F4ACB7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сомнение; давать эмоциональную оценку обсуждаемым событиям: восхищение, удивление, радость, огорчение и так далее).</w:t>
      </w:r>
    </w:p>
    <w:p w14:paraId="036D23A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Названные умения диалогической речи развиваются/совершенствуются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и с использованием, при необходимости уточнения и переспроса собеседника. </w:t>
      </w:r>
    </w:p>
    <w:p w14:paraId="0CFC6C5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Объём диалога – 8 реплик со стороны каждого собеседника. </w:t>
      </w:r>
    </w:p>
    <w:p w14:paraId="4AD44C4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14:paraId="4D7FD68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повествование/сообщение; рассуждение;</w:t>
      </w:r>
    </w:p>
    <w:p w14:paraId="3C55C77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14:paraId="41D30D6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14:paraId="58B71AF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 или без использования их.</w:t>
      </w:r>
    </w:p>
    <w:p w14:paraId="03914B3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Объём монологического высказывания – до 14 фраз. </w:t>
      </w:r>
    </w:p>
    <w:p w14:paraId="77FE871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</w:p>
    <w:p w14:paraId="7A926E7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14:paraId="5EA428F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текста по началу сообщения; игнорировать незнакомые слова, несущественные для понимания основного содержания.</w:t>
      </w:r>
    </w:p>
    <w:p w14:paraId="5AC54B7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5DEC56F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4ED01F1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звучания текста/текстов для аудирования – до 2,5 мин.</w:t>
      </w:r>
    </w:p>
    <w:p w14:paraId="2144758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14:paraId="5A5E08F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14:paraId="648B0A2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45106D6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2240F07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3055D0F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несплошных текстов (таблиц, диаграмм, графиков и так далее) и понимание представленной в них информации.</w:t>
      </w:r>
    </w:p>
    <w:p w14:paraId="673F1F8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7BA9388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текста/текстов для чтения – 500–700 слов.</w:t>
      </w:r>
    </w:p>
    <w:p w14:paraId="25EBC0D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</w:t>
      </w:r>
    </w:p>
    <w:p w14:paraId="6051810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14:paraId="31CF8E4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029153F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написание резюме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1C4F0A5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14:paraId="1F4C7CC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14:paraId="545ADE1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14:paraId="3D06FA5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14:paraId="4FBF8BB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14:paraId="0260B63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14:paraId="533B2CA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encha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î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nement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liaison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внутри ритмических групп.</w:t>
      </w:r>
    </w:p>
    <w:p w14:paraId="202DDAB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1A2D791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 </w:t>
      </w:r>
    </w:p>
    <w:p w14:paraId="5D8B984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14:paraId="4F5D168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14:paraId="41374C1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14:paraId="016E9D3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14:paraId="0B91394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5D4FB99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14:paraId="568F451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во французском языке нормы лексической сочетаемости.</w:t>
      </w:r>
    </w:p>
    <w:p w14:paraId="515B195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составляет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14:paraId="2EE7F41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Основные способы словообразования: </w:t>
      </w:r>
    </w:p>
    <w:p w14:paraId="138C469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аффиксация: образование</w:t>
      </w:r>
    </w:p>
    <w:p w14:paraId="077CCAB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глаголов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</w:p>
    <w:p w14:paraId="5979FA1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имён существительных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 и суффиксов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ence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ance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issement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issage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euse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ienne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aire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erie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ette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iste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isme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ation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oire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aison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377B365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имён прилагательных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inter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суффиксов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eux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euse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ienne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aine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aise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oise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able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ible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atif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ative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ante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0CE185F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наречий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emment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amment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2DD626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числительных при помощи суффиксов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42158F3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словосложение: образование</w:t>
      </w:r>
    </w:p>
    <w:p w14:paraId="502423D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основ существительных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porte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ê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158000C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основы прилагательного с основой существительного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cybercaf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é); </w:t>
      </w:r>
    </w:p>
    <w:p w14:paraId="6AAA3D3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основы/основ существительного с предлогом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-à-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1FFC256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глагола с местоимением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rendez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vous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27349F6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наречия с основой глагола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couche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tard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28D37C2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существительного с основой глагола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temps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544F6A5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конверсия: образование</w:t>
      </w:r>
    </w:p>
    <w:p w14:paraId="05AF7AF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неопределённой формы глаголов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380C92F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имён прилагательных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à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vres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petit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petit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556F140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прилагательных от имён существительных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gants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14:paraId="215F310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Синонимы. Антонимы. Интернациональные слова. Сокращения и аббревиатуры. </w:t>
      </w:r>
    </w:p>
    <w:p w14:paraId="5BE871A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средства связи для обеспечения целостности и логичности высказывания. </w:t>
      </w:r>
    </w:p>
    <w:p w14:paraId="7F5D99B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Грамматическая сторона речи</w:t>
      </w:r>
    </w:p>
    <w:p w14:paraId="44DDFCB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языка. </w:t>
      </w:r>
    </w:p>
    <w:p w14:paraId="13348AB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инверсией), побудительные (в утвердительной и отрицательной форме).</w:t>
      </w:r>
    </w:p>
    <w:p w14:paraId="61B9611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простые нераспространённые, в том числе с оборотами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 распространённые, в том числе с несколькими обстоятельствами, следующими в определённом порядке. </w:t>
      </w:r>
    </w:p>
    <w:p w14:paraId="1FCEC9C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Безличные предложения. </w:t>
      </w:r>
    </w:p>
    <w:p w14:paraId="5B1FE55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1AEBCE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союзами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791085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Сложноподчинённые предложения с подчинительными союзами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quand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parce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puisque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71FA9EB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временные формы изъявительного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compos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imparfait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plus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parfait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6A8B96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изъявительного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сложноподчинённом предложении для выражения гипотезы при наличии реального условия.</w:t>
      </w:r>
    </w:p>
    <w:p w14:paraId="01DCE73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14:paraId="129E805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Косвенная речь в настоящем и прошедшем времени (в утвердительных и отрицательных повествовательных предложениях). </w:t>
      </w:r>
    </w:p>
    <w:p w14:paraId="65AF851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Косвенный вопрос.</w:t>
      </w:r>
    </w:p>
    <w:p w14:paraId="1992C11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текстовой связи для обеспечения целостности текста.</w:t>
      </w:r>
    </w:p>
    <w:p w14:paraId="2E0760F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в повелительном наклонении, в том числе образующие нерегулярные формы (ê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avoir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savoir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6C20692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условного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условием для выражения гипотезы при наличии нереального условия.</w:t>
      </w:r>
    </w:p>
    <w:p w14:paraId="326EF38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условного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é. </w:t>
      </w:r>
    </w:p>
    <w:p w14:paraId="6582682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правильных и неправильных глаголов.</w:t>
      </w:r>
    </w:p>
    <w:p w14:paraId="56E16FC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частотные глаголы и безличные конструкции, требующие употребления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дифференциация между ними и «объективными» глаголами и глагольными конструкциями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affirmer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constater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другие;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certain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û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vident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другие).</w:t>
      </w:r>
    </w:p>
    <w:p w14:paraId="218A5BE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страдательном залоге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forme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предлоги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используемые в страдательном залоге. </w:t>
      </w:r>
    </w:p>
    <w:p w14:paraId="53F42CE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>Неличные формы глагола (infinitif, gérondif, participe présent, participe passé).</w:t>
      </w:r>
    </w:p>
    <w:p w14:paraId="596C0D3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и имена прилагательные в единственном и множественном числе, образованные по правилу, и исключения.</w:t>
      </w:r>
    </w:p>
    <w:p w14:paraId="2143A24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Определённый, неопределённый, нулевой, частичный, слитный артикли.</w:t>
      </w:r>
    </w:p>
    <w:p w14:paraId="3AB5CA4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Указательные и притяжательные прилагательные.</w:t>
      </w:r>
    </w:p>
    <w:p w14:paraId="6B1DADA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в единственном и множественном числе, образованные по правилу, и исключения.</w:t>
      </w:r>
    </w:p>
    <w:p w14:paraId="6C9BD1C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исключения.</w:t>
      </w:r>
    </w:p>
    <w:p w14:paraId="30CBD81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Наречия времени и образа действия, количественные наречия. </w:t>
      </w:r>
    </w:p>
    <w:p w14:paraId="172D127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Личные местоимения в функции прямых и косвенных дополнений; ударные и безударные формы личных местоимений; два местоимения-дополнения при глаголе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donne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14:paraId="372A369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Местоимения и наречия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97D5D7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>Неопределённые местоимения on, tout, même, personne, aucun(e), certain(e)(s), quelqu’un/quelques-uns, tel/tels/telle/ telles.</w:t>
      </w:r>
    </w:p>
    <w:p w14:paraId="0977FF9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относительные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 и сложные относительные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lequel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laquelle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производные</w:t>
      </w:r>
    </w:p>
    <w:p w14:paraId="5B96124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предлогами à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747613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celui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ceux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86962C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Притяжательные местоимения,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так далее.</w:t>
      </w:r>
    </w:p>
    <w:p w14:paraId="7DFE75E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числительные, числительные для обозначения дат и больших чисел (100–1 000 000). </w:t>
      </w:r>
    </w:p>
    <w:p w14:paraId="25FE1F6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направления.</w:t>
      </w:r>
    </w:p>
    <w:p w14:paraId="2108397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14:paraId="539266A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10 класса.</w:t>
      </w:r>
    </w:p>
    <w:p w14:paraId="3278B9E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14:paraId="5C80DDA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французском языке. </w:t>
      </w:r>
    </w:p>
    <w:p w14:paraId="56C56BB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6EC185C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 </w:t>
      </w:r>
    </w:p>
    <w:p w14:paraId="1136BFC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14:paraId="7C68C31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5A11E66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7BC015F0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14:paraId="13169E50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C41BE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14:paraId="2F70747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0831E95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7DD20AE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Внешность и характеристика человека, литературного персонажа. </w:t>
      </w:r>
    </w:p>
    <w:p w14:paraId="7DF8CDE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14:paraId="4D00FC1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14:paraId="39D446C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Место иностранного языка в повседневной жизни и профессиональной деятельности в современном мире.</w:t>
      </w:r>
    </w:p>
    <w:p w14:paraId="1FAC88F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в современном обществе. Ценностные ориентиры. Участие молодежи в жизни общества. Досуг молодёжи: увлечения и интересы. Любовь и дружба.</w:t>
      </w:r>
    </w:p>
    <w:p w14:paraId="390EBCC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14:paraId="056BEFD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Туризм. Виды отдыха. Экотуризм. Путешествия по России и зарубежным странам.</w:t>
      </w:r>
    </w:p>
    <w:p w14:paraId="18DDAA2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14:paraId="0AD5953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Интернет-безопасность.</w:t>
      </w:r>
    </w:p>
    <w:p w14:paraId="3EC9A91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языка: географическое положение, столица, крупные города, регионы; система образования;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14:paraId="59695A0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так далее.</w:t>
      </w:r>
    </w:p>
    <w:p w14:paraId="39AED97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Виды речевой деятельности</w:t>
      </w:r>
    </w:p>
    <w:p w14:paraId="03D982C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14:paraId="4A7B9A6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диалог-побуждение к действию, диалог-расспрос, диалог-обмен мнениями; комбинированный диалог, включающий разные виды диалогов):</w:t>
      </w:r>
    </w:p>
    <w:p w14:paraId="02DF80D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14:paraId="535F8C8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диалог-побуждение к действию: обращаться с просьбой, вежливо соглашаться/не соглашаться выполнить просьбу; давать совет и принимать/ 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139E122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14:paraId="322A174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так далее).</w:t>
      </w:r>
    </w:p>
    <w:p w14:paraId="13CB43A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14:paraId="77F0119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Объём диалога составляет до 9 реплик со стороны каждого собеседника. </w:t>
      </w:r>
    </w:p>
    <w:p w14:paraId="4FE0EF6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коммуникативных умений монологической речи:</w:t>
      </w:r>
    </w:p>
    <w:p w14:paraId="034E33B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14:paraId="6A23BF4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рассуждение.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 без использования их;</w:t>
      </w:r>
    </w:p>
    <w:p w14:paraId="786D52D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1511043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14:paraId="48DB654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монологического высказывания – 14–15 фраз.</w:t>
      </w:r>
    </w:p>
    <w:p w14:paraId="23CA4B7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</w:p>
    <w:p w14:paraId="22BCC2F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аудирования: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14:paraId="3E8FFE7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3522877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 с пониманием нужной/интересующей/запрашиваемой информации предполагает умение выделять информацию, представленную в эксплицитной (явной) форме, в воспринимаемом на слух тексте.</w:t>
      </w:r>
    </w:p>
    <w:p w14:paraId="08B4488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074E805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Языковая сложность текстов для аудирования должна соответствовать пороговому уровню (В1 – пороговый уровень по общеевропейской шкале).</w:t>
      </w:r>
    </w:p>
    <w:p w14:paraId="699F412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звучания текста/текстов для аудирования – до 2,5 мин.</w:t>
      </w:r>
    </w:p>
    <w:p w14:paraId="1D937F6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14:paraId="3E8BBDD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пониманием содержания текста. </w:t>
      </w:r>
    </w:p>
    <w:p w14:paraId="11FF44D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14:paraId="08FFB9A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Чтение с пониманием нужной/интересующей/запрашиваемой информации предполагает умение находить в прочитанном тексте и понимать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14:paraId="558115B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14:paraId="542A676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несплошных текстов (таблиц, диаграмм, графиков и так далее) и понимание представленной в них информации. </w:t>
      </w:r>
    </w:p>
    <w:p w14:paraId="79CE433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78F5A2E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Языковая сложность текстов для чтения должна соответствовать пороговому уровню (В1 – пороговый уровень по общеевропейской шкале).</w:t>
      </w:r>
    </w:p>
    <w:p w14:paraId="0277063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текста/текстов для чтения – 600–800 слов.</w:t>
      </w:r>
    </w:p>
    <w:p w14:paraId="2B36D39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</w:t>
      </w:r>
    </w:p>
    <w:p w14:paraId="715FE64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14:paraId="071218E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14:paraId="5C51E0A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резюме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14:paraId="4C237FB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14:paraId="08E779A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небольшого письменного высказывания (рассказа, сочинения, статьи и так далее) на основе плана, иллюстрации, таблицы, графика, диаграммы и/или прочитанного/прослушанного текста с использованием образца. Объём письменного высказывания – до 180 слов;</w:t>
      </w:r>
    </w:p>
    <w:p w14:paraId="3332E44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14:paraId="426BF46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14:paraId="428CA66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14:paraId="28D8AF1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14:paraId="1BC1A78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Различение на слух, без ошибок, ведущих к сбою в коммуникации,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encha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î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nement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liaison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внутри ритмических групп.</w:t>
      </w:r>
    </w:p>
    <w:p w14:paraId="6F4492E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34C5605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14:paraId="130EE11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14:paraId="3CDD511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14:paraId="117CF29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14:paraId="017361C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запятой и тире перед словами автора после прямой речи, двоеточия после слов автора перед прямой речью, заключение прямой речи в кавычки.</w:t>
      </w:r>
    </w:p>
    <w:p w14:paraId="427AB76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78D9E4E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14:paraId="5A2F16A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в письменном и звучащем тексте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11 класса, с соблюдением существующей во французском языке нормы лексической сочетаемости.</w:t>
      </w:r>
    </w:p>
    <w:p w14:paraId="5B841EF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составляет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76A5BD7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способы словообразования: </w:t>
      </w:r>
    </w:p>
    <w:p w14:paraId="4F61FA6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аффиксация: образование</w:t>
      </w:r>
    </w:p>
    <w:p w14:paraId="7CD05DF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глаголов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</w:p>
    <w:p w14:paraId="60B0D18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>имён существительных при помощи суффиксов -ade, -er/-ère, -eur/-euse, -teur/ -trice, -ain/-aine, -ien/-ienne, -ais/-aise, -ois/ -oise, -ence/-ance, -aire, -erie, -ette, -ique, -iste, -isme, -tion/ -ation/-ion, -ture, -oir/-oire, -té, -ude, -aison, -esse, -ure, -ment, -issement, -ise, -age, -issage;</w:t>
      </w:r>
    </w:p>
    <w:p w14:paraId="7A63D06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имён прилагательных при помощи префиксов inter-/in-/im и суффиксов -el/ -elle, -al/-ale, -eux/-euse, -ien/-ienne, -ain/ -aine, -ais/-aise, -ois/-oise, -ile, -il/-ille, -able/ -ible, -eau/-elle, -aire, -atif/-ative, -ique, -ant/-ante; </w:t>
      </w:r>
    </w:p>
    <w:p w14:paraId="623E285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наречий при помощи префиксов in-/im и суффиксов -ment, -emment/-amment; </w:t>
      </w:r>
    </w:p>
    <w:p w14:paraId="059EDC2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имён существительных и прилагательных при помощи отрицательных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é-; </w:t>
      </w:r>
    </w:p>
    <w:p w14:paraId="3A70039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числительных при помощи суффиксов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6462EF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словосложение: образование</w:t>
      </w:r>
    </w:p>
    <w:p w14:paraId="7D8395C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основ существительных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porte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ê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3C162FB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основы прилагательного с основой существительного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cybercaf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é); </w:t>
      </w:r>
    </w:p>
    <w:p w14:paraId="3A3238E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сложных существительных путём соединения основы/основ существительного с предлогом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-à-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33BDEE8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основы глагола с местоимением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rendez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vous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1875820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наречия с основой глагола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couche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tard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6F08E74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 существительных путём соединения существительного с основой глагола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temps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439C9DB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конверсия: образование</w:t>
      </w:r>
    </w:p>
    <w:p w14:paraId="6A5BBEC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неопределённой формы глаголов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5CB40E0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имён прилагательных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à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vres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bleu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grand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bleu</w:t>
      </w:r>
    </w:p>
    <w:p w14:paraId="028ADB9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прилагательных от имён существительных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gants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</w:p>
    <w:p w14:paraId="241605E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Синонимы. Антонимы. Интернациональные слова. Сокращения и аббревиатуры. </w:t>
      </w:r>
    </w:p>
    <w:p w14:paraId="7BEDE3B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средства связи для обеспечения целостности и логичности высказывания. </w:t>
      </w:r>
    </w:p>
    <w:p w14:paraId="704597B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100.7.3.4. Грамматическая сторона речи.</w:t>
      </w:r>
    </w:p>
    <w:p w14:paraId="38D9C57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языка. </w:t>
      </w:r>
    </w:p>
    <w:p w14:paraId="1578F71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инверсией), побудительные (в утвердительной и отрицательной форме).</w:t>
      </w:r>
    </w:p>
    <w:p w14:paraId="5CAC022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Нераспространённые, в том числе с оборотами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 распространённые простые предложения, в том числе с несколькими обстоятельствами, следующими в определённом порядке. </w:t>
      </w:r>
    </w:p>
    <w:p w14:paraId="4DDC438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предложения.</w:t>
      </w:r>
    </w:p>
    <w:p w14:paraId="1616667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746571F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союзами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72D2EEC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подчинительными союзами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quand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parce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puisque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11FD39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временные формы изъявительного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compos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imparfait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plus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parfait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D0411D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изъявительного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сложноподчинённом предложении для выражения гипотезы при наличии реального условия. </w:t>
      </w:r>
    </w:p>
    <w:p w14:paraId="002DD08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Согласование времён в рамках сложного предложения в плане настоящего и прошедшего. </w:t>
      </w:r>
    </w:p>
    <w:p w14:paraId="78A5C04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Косвенная речь в настоящем и прошедшем времени (в утвердительных и отрицательных повествовательных, вопросительных и побудительных предложениях). </w:t>
      </w:r>
    </w:p>
    <w:p w14:paraId="09CF547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Косвенный вопрос.</w:t>
      </w:r>
    </w:p>
    <w:p w14:paraId="71E74EA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Различные средства текстовой связи для обеспечения целостности текста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certes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effet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videmment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surtout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14:paraId="51C2956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в повелительном наклонении, в том числе образующие нерегулярные формы (ê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avoir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savoir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30EA2D6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Временная форма условного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условия; временная форма œ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nditionnel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é. </w:t>
      </w:r>
    </w:p>
    <w:p w14:paraId="22DD20A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выражения предположения в плане настоящего и прошедшего при наличии реального и нереального условия с помощью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œ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nditionnel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œ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nditionnel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é.</w:t>
      </w:r>
    </w:p>
    <w:p w14:paraId="183AD57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правильных и неправильных глаголов. </w:t>
      </w:r>
    </w:p>
    <w:p w14:paraId="241C7A3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частотные глаголы и безличные конструкции, требующие употребления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дифференциация между ними и «объективными» глаголами и глагольными конструкциями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affirmer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constater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другие;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certain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û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vident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другие).</w:t>
      </w:r>
    </w:p>
    <w:p w14:paraId="738A7CF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сложноподчинённых предложениях в придаточных цели (с союзом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pour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в придаточных уступительных (с союзом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bien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22E8941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é.</w:t>
      </w:r>
    </w:p>
    <w:p w14:paraId="4F858B6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Неличные формы глагола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infinitif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rondif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participe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é).</w:t>
      </w:r>
    </w:p>
    <w:p w14:paraId="5142850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и прилагательные в единственном и множественном числе, образованные по правилу, и исключения.</w:t>
      </w:r>
    </w:p>
    <w:p w14:paraId="7FF537D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Определённый, нулевой, неопределённый, частичный, слитный артикли.</w:t>
      </w:r>
    </w:p>
    <w:p w14:paraId="7D6D754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Указательные и притяжательные прилагательные.</w:t>
      </w:r>
    </w:p>
    <w:p w14:paraId="6B38E3A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в единственном и множественном числе, образованные по правилу, и исключения.</w:t>
      </w:r>
    </w:p>
    <w:p w14:paraId="00828D2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Прилагательные и наречия в положительной, сравнительной и превосходной степенях сравнения, образованные по правилу, и исключения.</w:t>
      </w:r>
    </w:p>
    <w:p w14:paraId="2B6E0B6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времени и образа действия, количественные наречия.</w:t>
      </w:r>
    </w:p>
    <w:p w14:paraId="37B7458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Личные местоимения в функции прямых и косвенных дополнений; ударные и безударные формы личных местоимений; два местоимения-дополнения при глаголе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donne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14:paraId="0CF347B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Местоимения и наречия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6C12F66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>Неопределённые местоимения on, tout, même, personne, aucun(e), certain(e)(s), quelqu’un/quelques-uns, tel/tels/telle/ telles</w:t>
      </w:r>
    </w:p>
    <w:p w14:paraId="2E8456E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относительные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щ, сложные относительные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lequel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laquelle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производные с предлогами а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606319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celui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ceux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6A9094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>Притяжательные местоимения le mien/la mienne/les miens/ les miennes.</w:t>
      </w:r>
    </w:p>
    <w:p w14:paraId="2DD5D51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числительные, числительные для обозначения дат и больших чисел (100–1 000 000). </w:t>
      </w:r>
    </w:p>
    <w:p w14:paraId="7F5BB2B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направления.</w:t>
      </w:r>
    </w:p>
    <w:p w14:paraId="7BE3B92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 знания и умения</w:t>
      </w:r>
    </w:p>
    <w:p w14:paraId="6A43AAB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11 класса.</w:t>
      </w:r>
    </w:p>
    <w:p w14:paraId="40F937A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национальные и популярные праздники, проведение досуга, этикетные особенности общения, традиции в кулинарии и так далее. </w:t>
      </w:r>
    </w:p>
    <w:p w14:paraId="33D9B1B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основными сведениями о социокультурном портрете и культурном наследии страны/стран, говорящих на французском языке. </w:t>
      </w:r>
    </w:p>
    <w:p w14:paraId="41840A2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0186755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 </w:t>
      </w:r>
    </w:p>
    <w:p w14:paraId="1E50C8D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14:paraId="1C360DC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60BBE55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14:paraId="235B4DAF" w14:textId="77777777" w:rsidR="00421120" w:rsidRPr="00F778E7" w:rsidRDefault="00421120" w:rsidP="0042112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421120" w:rsidRPr="00F778E7">
          <w:pgSz w:w="11906" w:h="16383"/>
          <w:pgMar w:top="1134" w:right="850" w:bottom="1134" w:left="1701" w:header="720" w:footer="720" w:gutter="0"/>
          <w:cols w:space="720"/>
        </w:sectPr>
      </w:pPr>
    </w:p>
    <w:p w14:paraId="00BFFE68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46799013"/>
      <w:bookmarkEnd w:id="3"/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ИНОСТРАННОМУ (ФРАНЦУЗСКОМУ) ЯЗЫКУ (БАЗОВЫЙ УРОВЕНЬ) НА УРОВНЕ СРЕДНЕГО ОБЩЕГО ОБРАЗОВАНИЯ</w:t>
      </w:r>
    </w:p>
    <w:p w14:paraId="608F885D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6F348B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2E3FBF38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E97919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7B974A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обучающимися программы среднего общего образования по иностранному (французскому) языку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20BCC48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иностранного (французского) языка (базовый уровень) на уровне среднего общего образования у обучающегося будут сформированы следующие личностные результаты: </w:t>
      </w:r>
    </w:p>
    <w:p w14:paraId="04CBEF6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14:paraId="1EACB23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623CBED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14:paraId="4F7325E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14:paraId="0F823EA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12A957F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059F8DE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14:paraId="55135FC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14:paraId="634D7FF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14:paraId="2F326B6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14:paraId="3C4E943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достижениям России и страны/стран изучаемого языка в науке, искусстве, спорте, технологиях, труде; </w:t>
      </w:r>
    </w:p>
    <w:p w14:paraId="2D983D3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14:paraId="44708AB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14:paraId="2C87843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14:paraId="65E8597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14:paraId="1DBC42F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5A62657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14:paraId="0BDC18C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15AF056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14:paraId="766FE17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3D2A6FC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(французском) языке, ощущать эмоциональное воздействие искусства;</w:t>
      </w:r>
    </w:p>
    <w:p w14:paraId="200EC00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70EA39E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64BCB0A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14:paraId="35D0FC9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14:paraId="2D77CAA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здоровью;</w:t>
      </w:r>
    </w:p>
    <w:p w14:paraId="67A57A2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524BE0B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43F8AF5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366A59F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14:paraId="2909502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14:paraId="6554238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(французского) языка;</w:t>
      </w:r>
    </w:p>
    <w:p w14:paraId="67E409E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(французского) языка.</w:t>
      </w:r>
    </w:p>
    <w:p w14:paraId="325D83B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4891F8C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14:paraId="23022EE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14:paraId="25CE45B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755613C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</w:t>
      </w:r>
    </w:p>
    <w:p w14:paraId="0241113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14:paraId="153DF15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0460CE0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10CCEC9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(французского) языка. </w:t>
      </w:r>
    </w:p>
    <w:p w14:paraId="209C1A1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рабочей программы по французскому языку среднего общего образования у обучающихся совершенствуется </w:t>
      </w: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предполагающий сформированность:</w:t>
      </w:r>
    </w:p>
    <w:p w14:paraId="1FA2C78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14:paraId="42CCEBE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4A827AF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14:paraId="0AB4609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44E9B12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14:paraId="543D3500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B271E10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B9163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французского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759623FA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1BEF3285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71E62B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2697CEE6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14:paraId="28E907C7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(французского) языка;</w:t>
      </w:r>
    </w:p>
    <w:p w14:paraId="0EDC15F1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14:paraId="2C427E51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в языковых явлениях изучаемого иностранного (французского) языка; </w:t>
      </w:r>
    </w:p>
    <w:p w14:paraId="0DF4B302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7F84156F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14:paraId="09374EFF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29DE2FEE" w14:textId="77777777" w:rsidR="00421120" w:rsidRPr="00F778E7" w:rsidRDefault="00421120" w:rsidP="0042112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14:paraId="4BE18624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Базовые исследовательские действия:</w:t>
      </w:r>
    </w:p>
    <w:p w14:paraId="25E3F443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 с использованием иностранного (французского)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14:paraId="351E785F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14:paraId="6CFC99AB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лингвистической терминологией и ключевыми понятиями;</w:t>
      </w:r>
    </w:p>
    <w:p w14:paraId="31A02810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682DB9DD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3D403B23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4297E1C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14:paraId="26D7F48E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45CDB324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14:paraId="7F5E57D2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14:paraId="615C1B22" w14:textId="77777777" w:rsidR="00421120" w:rsidRPr="00F778E7" w:rsidRDefault="00421120" w:rsidP="0042112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14:paraId="2589CD55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14:paraId="3296F186" w14:textId="77777777" w:rsidR="00421120" w:rsidRPr="00F778E7" w:rsidRDefault="00421120" w:rsidP="0042112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получения информации из источников разных типов, в том числе на иностранном (французском) языке, самостоятельно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поиск, анализ, систематизацию и интерпретацию информации различных видов и форм представления;</w:t>
      </w:r>
    </w:p>
    <w:p w14:paraId="63BC6BA2" w14:textId="77777777" w:rsidR="00421120" w:rsidRPr="00F778E7" w:rsidRDefault="00421120" w:rsidP="0042112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на иностранном (французском)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14:paraId="4E7A0A68" w14:textId="77777777" w:rsidR="00421120" w:rsidRPr="00F778E7" w:rsidRDefault="00421120" w:rsidP="0042112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 информации, её соответствие морально-этическим нормам; </w:t>
      </w:r>
    </w:p>
    <w:p w14:paraId="3AEE087B" w14:textId="77777777" w:rsidR="00421120" w:rsidRPr="00F778E7" w:rsidRDefault="00421120" w:rsidP="0042112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8C82236" w14:textId="77777777" w:rsidR="00421120" w:rsidRPr="00F778E7" w:rsidRDefault="00421120" w:rsidP="0042112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10D54F0E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4692F7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4881077D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1909269F" w14:textId="77777777" w:rsidR="00421120" w:rsidRPr="00F778E7" w:rsidRDefault="00421120" w:rsidP="004211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коммуникацию во всех сферах жизни;</w:t>
      </w:r>
    </w:p>
    <w:p w14:paraId="0F1B5DEF" w14:textId="77777777" w:rsidR="00421120" w:rsidRPr="00F778E7" w:rsidRDefault="00421120" w:rsidP="004211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7EF47D5" w14:textId="77777777" w:rsidR="00421120" w:rsidRPr="00F778E7" w:rsidRDefault="00421120" w:rsidP="004211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способами общения и взаимодействия, в том числе на иностранном (французском) языке; </w:t>
      </w:r>
    </w:p>
    <w:p w14:paraId="21A37E16" w14:textId="77777777" w:rsidR="00421120" w:rsidRPr="00F778E7" w:rsidRDefault="00421120" w:rsidP="004211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 вести диалог и полилог, уметь смягчать конфликтные ситуации;</w:t>
      </w:r>
    </w:p>
    <w:p w14:paraId="1828E551" w14:textId="77777777" w:rsidR="00421120" w:rsidRPr="00F778E7" w:rsidRDefault="00421120" w:rsidP="00421120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14:paraId="73F2074D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Совместная деятельность:</w:t>
      </w:r>
    </w:p>
    <w:p w14:paraId="270EFBA0" w14:textId="77777777" w:rsidR="00421120" w:rsidRPr="00F778E7" w:rsidRDefault="00421120" w:rsidP="004211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14:paraId="04D7FD46" w14:textId="77777777" w:rsidR="00421120" w:rsidRPr="00F778E7" w:rsidRDefault="00421120" w:rsidP="004211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14:paraId="6D1C193B" w14:textId="77777777" w:rsidR="00421120" w:rsidRPr="00F778E7" w:rsidRDefault="00421120" w:rsidP="004211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для достижения этих целей: составлять план действий, распределять роли с учётом мнений участников, обсуждать результаты совместной работы; </w:t>
      </w:r>
    </w:p>
    <w:p w14:paraId="6A00CC1D" w14:textId="77777777" w:rsidR="00421120" w:rsidRPr="00F778E7" w:rsidRDefault="00421120" w:rsidP="004211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14:paraId="3BA37317" w14:textId="77777777" w:rsidR="00421120" w:rsidRPr="00F778E7" w:rsidRDefault="00421120" w:rsidP="00421120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14:paraId="08830B2E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50A4AD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14:paraId="7ECA46D4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</w:p>
    <w:p w14:paraId="310C25E2" w14:textId="77777777" w:rsidR="00421120" w:rsidRPr="00F778E7" w:rsidRDefault="00421120" w:rsidP="004211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A16141C" w14:textId="77777777" w:rsidR="00421120" w:rsidRPr="00F778E7" w:rsidRDefault="00421120" w:rsidP="004211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7C0E5B2C" w14:textId="77777777" w:rsidR="00421120" w:rsidRPr="00F778E7" w:rsidRDefault="00421120" w:rsidP="004211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>давать оценку новым ситуациям;</w:t>
      </w:r>
    </w:p>
    <w:p w14:paraId="4DCCA17E" w14:textId="77777777" w:rsidR="00421120" w:rsidRPr="00F778E7" w:rsidRDefault="00421120" w:rsidP="004211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14:paraId="3E5C3803" w14:textId="77777777" w:rsidR="00421120" w:rsidRPr="00F778E7" w:rsidRDefault="00421120" w:rsidP="004211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>оценивать приобретённый опыт;</w:t>
      </w:r>
    </w:p>
    <w:p w14:paraId="72DDB1BD" w14:textId="77777777" w:rsidR="00421120" w:rsidRPr="00F778E7" w:rsidRDefault="00421120" w:rsidP="00421120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3DF89A05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</w:p>
    <w:p w14:paraId="05397D20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давать оценку новым ситуациям; </w:t>
      </w:r>
    </w:p>
    <w:p w14:paraId="0981D6CC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14:paraId="5519FCFE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оценки ситуации, выбора верного решения;</w:t>
      </w:r>
    </w:p>
    <w:p w14:paraId="610B6E8B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создаваемого устного/письменного текста на иностранном (французском) языке выполняемой коммуникативной задаче; </w:t>
      </w:r>
    </w:p>
    <w:p w14:paraId="0E9CB546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созданный речевой продукт в случае необходимости; </w:t>
      </w:r>
    </w:p>
    <w:p w14:paraId="2CE2EBB0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14:paraId="18788DB1" w14:textId="77777777" w:rsidR="00421120" w:rsidRPr="00F778E7" w:rsidRDefault="00421120" w:rsidP="00421120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14:paraId="63E06F1A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>Принятие себя и других:</w:t>
      </w:r>
    </w:p>
    <w:p w14:paraId="3413344E" w14:textId="77777777" w:rsidR="00421120" w:rsidRPr="00F778E7" w:rsidRDefault="00421120" w:rsidP="0042112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14:paraId="5FCA517A" w14:textId="77777777" w:rsidR="00421120" w:rsidRPr="00F778E7" w:rsidRDefault="00421120" w:rsidP="0042112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14:paraId="6FA4978C" w14:textId="77777777" w:rsidR="00421120" w:rsidRPr="00F778E7" w:rsidRDefault="00421120" w:rsidP="0042112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14:paraId="1856DB16" w14:textId="77777777" w:rsidR="00421120" w:rsidRPr="00F778E7" w:rsidRDefault="00421120" w:rsidP="00421120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14:paraId="571F8CF8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6FE5D9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FD1BB48" w14:textId="77777777" w:rsidR="00421120" w:rsidRPr="00F778E7" w:rsidRDefault="00421120" w:rsidP="0042112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0A7FF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по учебному предмету «Иностранный (французский) язык. Базовый уровень»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 и метапредметной.</w:t>
      </w:r>
    </w:p>
    <w:p w14:paraId="39DBF32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изучения иностранного (французского) языка. К концу обучения </w:t>
      </w:r>
      <w:r w:rsidRPr="00F778E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460C29D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14:paraId="5BAEBF1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говорение: </w:t>
      </w:r>
    </w:p>
    <w:p w14:paraId="59E53A2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вести разные виды диалога (диалог этикетного характера, диалог-побуждение к действию, диалог-расспрос, диалог-обмен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14:paraId="49F4ECD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краткой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 (объём монологического высказывания – до 14 фраз); устно излагать результаты выполненной проектной работы (объём – до 14 фраз).</w:t>
      </w:r>
    </w:p>
    <w:p w14:paraId="542EEBE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аудирование: </w:t>
      </w:r>
    </w:p>
    <w:p w14:paraId="271D5AD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на слух и понимать аутентичные тексты, содержащие отдельные неизученные языковые явления, с разной глубиной проникновения в содержание текста: с пониманием основного содержания, с пониманием нужной/интересующей/запрашиваемой информации (время звучания текста/текстов для аудирования – до 2,5 мин).</w:t>
      </w:r>
    </w:p>
    <w:p w14:paraId="2C335E2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смысловое чтение: </w:t>
      </w:r>
    </w:p>
    <w:p w14:paraId="49AFA26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различной глубиной проникновения в содержание текста: с пониманием основного содержания, с пониманием нужной/интересующей/запрашиваемой̆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 читать про себя несплошные тексты (таблицы, диаграммы, графики и так далее) и понимать представленную в них информацию.</w:t>
      </w:r>
    </w:p>
    <w:p w14:paraId="71F752D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письменная речь: </w:t>
      </w:r>
    </w:p>
    <w:p w14:paraId="3832E09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речевой этикет, принятый в стране/странах изучаемого языка (объём сообщения – до 130 слов); 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50 слов); заполнять таблицу кратко фиксируя содержание прочитанного/ прослушанного текста или дополняя информацию в таблице; письменно представлять результаты выполненной проектной работы (объём – до 150 слов). </w:t>
      </w:r>
    </w:p>
    <w:p w14:paraId="12E002D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правил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encha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î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nement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liaison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внутри ритмических групп;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36D8B13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14:paraId="32145C8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14:paraId="522EB26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3) 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во французском языке нормы лексической сочетаемости;</w:t>
      </w:r>
    </w:p>
    <w:p w14:paraId="647F3A4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– глаголов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-; имён существительных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 и суффиксов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ence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ance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issement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issage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euse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ienne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aire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erie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ette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iste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isme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ation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oire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aison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имён прилагательных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inter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суффиксов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eux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euse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ienne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aine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aise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oise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able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ible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atif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ative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ante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наречий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суффиксов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emment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amment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 числительных при помощи суффиксов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FEC020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слова, образованные с использованием словосложения: сложных существительных путём соединения основ существительных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porte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ê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основы прилагательного с основой существительного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cybercaf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é); сложных существительных путём соединения основы/основ существительного с предлогом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-à-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глагола с местоимением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rendez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vous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наречия с основой глагола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couche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tard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существительного с основой глагола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temps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1C17660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слова, образованные с использованием конверсии: имён существительных от неопределённой формы глаголов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имён существительных от имён прилагательных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à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vres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petit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petit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имён прилагательных от имён существительных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gants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14:paraId="48B28C3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14:paraId="04B8DF4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14:paraId="4359CE4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французского языка;</w:t>
      </w:r>
    </w:p>
    <w:p w14:paraId="674C4C5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14:paraId="7518B24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инверсией, вопросительным прилагательным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lastRenderedPageBreak/>
        <w:t>quel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quels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quelles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 вопросительным наречием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побудительные (в утвердительной и отрицательной форме);</w:t>
      </w:r>
    </w:p>
    <w:p w14:paraId="4F7CAC2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простые нераспространённые, в том числе с оборотами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распространённые, в том числе с несколькими обстоятельствами, следующими в определённом порядке;</w:t>
      </w:r>
    </w:p>
    <w:p w14:paraId="7CE63EB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безличные предложения; </w:t>
      </w:r>
    </w:p>
    <w:p w14:paraId="2801FDA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F6CC89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союзами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B58D37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подчинительными союзами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quand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parce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puisque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9B4C76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временные формы изъявительного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compos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imparfait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plus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parfait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0752B87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изъявительного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сложноподчинённом предложении для выражения гипотезы при наличии реального условия;</w:t>
      </w:r>
    </w:p>
    <w:p w14:paraId="0B7ADB3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времени; </w:t>
      </w:r>
    </w:p>
    <w:p w14:paraId="033777E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согласование времён в рамках сложного предложения;</w:t>
      </w:r>
    </w:p>
    <w:p w14:paraId="01FF02D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косвенную речь в настоящем и прошедшем времени (в утвердительных и отрицательных повествовательных предложениях); </w:t>
      </w:r>
    </w:p>
    <w:p w14:paraId="2F1C3DC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косвенный вопрос;</w:t>
      </w:r>
    </w:p>
    <w:p w14:paraId="697C00E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текстовой связи для обеспечения целостности текста;</w:t>
      </w:r>
    </w:p>
    <w:p w14:paraId="553BF79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в повелительном наклонении, в том числе образующие нерегулярные формы (ê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avoir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savoir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7896028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условного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условия;</w:t>
      </w:r>
    </w:p>
    <w:p w14:paraId="2DEB77A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условного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é; </w:t>
      </w:r>
    </w:p>
    <w:p w14:paraId="3D5A9C6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правильных и неправильных глаголов;</w:t>
      </w:r>
    </w:p>
    <w:p w14:paraId="582E3D7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частотные глаголы и безличные конструкции, требующие употребления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дифференциация между ними и «объективными» глаголами и глагольными конструкциями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affirmer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constater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другие;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certain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û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vident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другие. </w:t>
      </w:r>
    </w:p>
    <w:p w14:paraId="00F893E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страдательном залоге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forme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предлогами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используемыми в страдательном залоге; </w:t>
      </w:r>
    </w:p>
    <w:p w14:paraId="5B4E31E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>неличные формы глагола (infinitif, gérondif, participe présent, participe passé);</w:t>
      </w:r>
    </w:p>
    <w:p w14:paraId="61DD148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и имена прилагательные в единственном и множественном числе, образованные по правилу, и исключения;</w:t>
      </w:r>
    </w:p>
    <w:p w14:paraId="796876E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определённый, неопределённый, нулевой, частичный, слитный артикли;</w:t>
      </w:r>
    </w:p>
    <w:p w14:paraId="37A62DD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указательные и притяжательные прилагательные;</w:t>
      </w:r>
    </w:p>
    <w:p w14:paraId="7D38AA3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в единственном и множественном числе, образованные по правилу, и исключения;</w:t>
      </w:r>
    </w:p>
    <w:p w14:paraId="01E7643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исключения;</w:t>
      </w:r>
    </w:p>
    <w:p w14:paraId="24FC503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времени и образа действия, количественные наречия;</w:t>
      </w:r>
    </w:p>
    <w:p w14:paraId="7E9F588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функции прямых и косвенных дополнений; ударные и безударные формы личных местоимений; </w:t>
      </w:r>
    </w:p>
    <w:p w14:paraId="42151DF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местоимения и наречия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3F2C946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неопределённые местоимения on, tout, même, personne, aucun(e), certain(e)(s), quelqu’un/quelques-uns, tel/tels/telle/ telles; </w:t>
      </w:r>
    </w:p>
    <w:p w14:paraId="2C4537C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относительные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ù и сложные относительные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lequel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laquelle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производные с предлогами à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7679FF1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celui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ceux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13C3D3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притяжательные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так далее;</w:t>
      </w:r>
    </w:p>
    <w:p w14:paraId="3F047C3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личные местоимения в функции прямых и косвенных дополнений; ударные и безударные формы личных местоимений; два местоимения-дополнения при глаголе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donne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14:paraId="2A1DDD5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количественные и порядковые числительные, числительные для обозначения дат и больших чисел (100–1 000 000);</w:t>
      </w:r>
    </w:p>
    <w:p w14:paraId="56C01AA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направления.</w:t>
      </w:r>
    </w:p>
    <w:p w14:paraId="22CB7BA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</w:t>
      </w:r>
    </w:p>
    <w:p w14:paraId="73532FE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различий;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систему образования, страницы истории, основные праздники, этикетные особенности общения и так далее);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(французском) языке; проявлять уважение к иной культуре; соблюдать нормы вежливости в межкультурном общении.</w:t>
      </w:r>
    </w:p>
    <w:p w14:paraId="596164E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 </w:t>
      </w:r>
    </w:p>
    <w:p w14:paraId="0869679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Владеть метапредметными умениями, позволяющими совершенствовать учебную деятельность по овладению иностранным (французским)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(французские) словари и справочники, в том числе информационно-справочные системы в электронной форме; участвовать в учебно-исследовательской, проектной деятельности предметного и межпредметного характера с использованием материалов на иностранном (французском) языке и применением информационно-коммуникативных технологий; соблюдать правила информационной безопасности в ситуациях повседневной жизни и при работе в Интернете. </w:t>
      </w:r>
    </w:p>
    <w:p w14:paraId="4EB8962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778E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14:paraId="1A651EC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14:paraId="345A6C25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говорение: вести разные виды диалога (диалог этикетного характера, диалог-побуждение к действию, диалог-расспрос, диалог-обмен мнениями; комбинированный диалог);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соблюдением норм речевого этикета, принятых в стране/странах изучаемого языка (до 9 реплик со стороны каждого собеседника);</w:t>
      </w:r>
    </w:p>
    <w:p w14:paraId="0BF3959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связные монологические высказывания (описание/ характеристика, повествование/сообщение, рассуждение) с изложением своего мнения и краткой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устно излагать результаты выполненной проектной работы (объём – 14–15 фраз); </w:t>
      </w:r>
    </w:p>
    <w:p w14:paraId="1ABEAD0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аудирование: воспринимать на слух и понимать аутентичные тексты, содержащие отдельные неизученные языковые явления, с разной глубиной проникновения в содержание текста: с пониманием основного содержания, с пониманием нужной/интересующей/запрашиваемой информации (время звучания текста/текстов для аудирования – до 2,5 мин);</w:t>
      </w:r>
    </w:p>
    <w:p w14:paraId="1FFFCF77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смысловое чтение: читать про себя и понимать несложные аутентичные тексты разного вида, жанра и стиля, содержащие отдельные неизученные языковые явления, с различной глубиной проникновения в содержание текста: с пониманием основного содержания, с пониманием нужной/интересующей/запрашиваемой информации, с полным пониманием прочитанного (объём текста/текстов для чтения – 600–800 слов); читать про себя несплошные тексты (таблицы, диаграммы, графики) и понимать представленную в них информацию; </w:t>
      </w:r>
    </w:p>
    <w:p w14:paraId="33C6C26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речевой этикет, принятый в стране/странах изучаемого языка (объём сообщения – до 140 слов); создавать письменные высказывания на основе плана, иллюстрации, таблицы, графика, диаграммы, и/или прочитанного/прослушанного текста с опорой на образец (объём высказывания – до 180 слов); заполнять таблицу, кратко фиксируя содержание прочитанного/прослушанного текста или дополняя информацию в таблице; письменно представлять результаты выполненной проектной работы (объём – до 180 слов).</w:t>
      </w:r>
    </w:p>
    <w:p w14:paraId="6B1BB4E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правил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encha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î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nement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liaison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внутри ритмических групп; 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14:paraId="20F85F4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14:paraId="736B305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пунктуационными навыками: использовать запятую при перечислении, обращении и при выделении вводных слов; апостроф, точку, вопросительный и восклицательный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</w:t>
      </w:r>
    </w:p>
    <w:p w14:paraId="722A000C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во французском языке нормы лексической сочетаемости;</w:t>
      </w:r>
    </w:p>
    <w:p w14:paraId="5050BE2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</w:t>
      </w:r>
    </w:p>
    <w:p w14:paraId="449C9AE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глаголов при помощи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-/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-; </w:t>
      </w:r>
    </w:p>
    <w:p w14:paraId="46EEEEC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имён существительных при помощи суффиксов -ade, -er/ -ère, -eur/-euse, -teur/-trice, -ain/-aine, -ien/-ienne, -ais/-aise, -ois/-oise, -ence/-ance, -aire, -erie, -ette, -ique, -iste, -isme, -tion/-ation/-ion, -ture, -oir/-oire, -té, -ude, -aison, -esse, -ure, -ment, -issement, -ise, -age, -issage; </w:t>
      </w:r>
    </w:p>
    <w:p w14:paraId="574BFD5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имён прилагательных при помощи префиксов inter-/in-/ im и суффиксов -el/ -elle, -al/-ale, -eux/-euse, -ien/-ienne, -ain/-aine, -ais/-aise, -ois/-oise, -ile, -il/-ille, -able/ -ible, -eau/ -elle, -aire, -atif/-ative, -ique, -ant/-ante; </w:t>
      </w:r>
    </w:p>
    <w:p w14:paraId="1944099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 xml:space="preserve">наречий при помощи префиксов in-/im- и суффиксов -ment, -emment/ -amment; </w:t>
      </w:r>
    </w:p>
    <w:p w14:paraId="6231BFA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имён существительных и прилагательных при помощи отрицательных префиксов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é-; </w:t>
      </w:r>
    </w:p>
    <w:p w14:paraId="2992278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числительных при помощи суффиксов –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6704742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слова, образованные с использованием словосложения: сложных существительных путём соединения основ существительных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porte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ê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основы прилагательного с основой существительного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cybercaf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é); сложных существительных путём соединения основы/основ существительного с предлогом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-а-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глагола с местоимением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rendez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vous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наречия с основой глагола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couche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tard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сложных существительных путём соединения существительного с основой глагола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temps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30E83EB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слова, образованные с использованием конверсии: имён существительных от неопределённой формы глаголов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lever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jeuner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имён существительных от имён прилагательных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rouge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à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è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vres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bleu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grand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bleu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 имён прилагательных от имён существительных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gants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orange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une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58BB418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14:paraId="22CCED3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14:paraId="2AB4704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французского языка;</w:t>
      </w:r>
    </w:p>
    <w:p w14:paraId="6743465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14:paraId="1AEDE0C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инверсией, вопросительным прилагательным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quels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quelles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 вопросительным наречием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comment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побудительные (в утвердительной и отрицательной форме);</w:t>
      </w:r>
    </w:p>
    <w:p w14:paraId="32D4169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предложения простые нераспространённые, в том числе с оборотами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’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sont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распространённые, в том числе с несколькими обстоятельствами, следующими в определённом порядке;</w:t>
      </w:r>
    </w:p>
    <w:p w14:paraId="0D738DD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безличные предложения; </w:t>
      </w:r>
    </w:p>
    <w:p w14:paraId="2514B1D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неопределённо-личным местоимением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5F85FC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союзами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mais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480004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сложноподчиненные предложения с подчинительными союзами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quand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parce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puisque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7D96B41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временные формы изъявительного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compos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imm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diat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imparfait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plus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parfait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19871D6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временная форма изъявительного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futur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сложноподчинённом предложении для выражения гипотезы при наличии реального условия;</w:t>
      </w:r>
    </w:p>
    <w:p w14:paraId="6F801D2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</w:t>
      </w:r>
    </w:p>
    <w:p w14:paraId="20EC7E5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косвенную речь в настоящем и прошедшем времени (в утвердительных и отрицательных повествовательных предложениях);</w:t>
      </w:r>
    </w:p>
    <w:p w14:paraId="2BB6FF82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косвенный вопрос;</w:t>
      </w:r>
    </w:p>
    <w:p w14:paraId="2674F16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текстовой связи для обеспечения целостности текста;</w:t>
      </w:r>
    </w:p>
    <w:p w14:paraId="6F5DA15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в повелительном наклонении, в том числе образующие нерегулярные формы (ê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tre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avoir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savoir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14:paraId="76040EF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условного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условия;</w:t>
      </w:r>
    </w:p>
    <w:p w14:paraId="14BE79E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условного наклонения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conditionnel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é; </w:t>
      </w:r>
    </w:p>
    <w:p w14:paraId="6A56CBC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временную форму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правильных и неправильных глаголов;</w:t>
      </w:r>
    </w:p>
    <w:p w14:paraId="1ED5B5F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частотные глаголы и безличные конструкции, требующие употребления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subjonctif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дифференциация между ними и «объективными» глаголами и глагольными конструкциями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affirmer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constater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другие;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certain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û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est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é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vident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другие.</w:t>
      </w:r>
    </w:p>
    <w:p w14:paraId="07B1AE0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в страдательном залоге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forme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предлогами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par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используемыми в страдательном залоге;</w:t>
      </w:r>
    </w:p>
    <w:p w14:paraId="466EF7D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t>неличные формы глагола (infinitif, gérondif, participe présent, participe passé);</w:t>
      </w:r>
    </w:p>
    <w:p w14:paraId="2A27127B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и имена прилагательные в единственном и множественном числе, образованные по правилу, и исключения;</w:t>
      </w:r>
    </w:p>
    <w:p w14:paraId="37FCB993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определённый, неопределённый, нулевой, частичный, слитный артикли;</w:t>
      </w:r>
    </w:p>
    <w:p w14:paraId="7567FB6A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указательные и притяжательные прилагательные;</w:t>
      </w:r>
    </w:p>
    <w:p w14:paraId="3125087F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в единственном и множественном числе, образованные по правилу, и исключения;</w:t>
      </w:r>
    </w:p>
    <w:p w14:paraId="74C3B4B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исключения;</w:t>
      </w:r>
    </w:p>
    <w:p w14:paraId="12F7F23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наречия времени и образа действия, количественные наречия;</w:t>
      </w:r>
    </w:p>
    <w:p w14:paraId="4D143B5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личные местоимения в функции прямых и косвенных дополнений; ударные и безударные формы личных местоимений;</w:t>
      </w:r>
    </w:p>
    <w:p w14:paraId="1C3643A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местоимения и наречия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68CDB0C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неопределённые местоимения on, tout, même, personne, aucun(e), certain(e)(s), quelqu’un/quelques-uns, tel/tels/telle/ telles;</w:t>
      </w:r>
    </w:p>
    <w:p w14:paraId="3603F06D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относительные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que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dont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ù и сложные относительные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lequel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laquelle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lesquelles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их производные с предлогами а и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02B6488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указательные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celui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celle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ceux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BBC9491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притяжательные местоимения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miennes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так далее;</w:t>
      </w:r>
    </w:p>
    <w:p w14:paraId="7C9C4C60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личные местоимения в функции прямых и косвенных дополнений; ударные и безударные формы личных местоимений; два местоимения-дополнения при глаголе (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lui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le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778E7">
        <w:rPr>
          <w:rFonts w:ascii="Times New Roman" w:hAnsi="Times New Roman" w:cs="Times New Roman"/>
          <w:color w:val="000000"/>
          <w:sz w:val="24"/>
          <w:szCs w:val="24"/>
        </w:rPr>
        <w:t>donne</w:t>
      </w: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.);</w:t>
      </w:r>
    </w:p>
    <w:p w14:paraId="132AE69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количественные и порядковые числительные, числительные для обозначения дат и больших чисел (100 – 1 000 000);</w:t>
      </w:r>
    </w:p>
    <w:p w14:paraId="6FDC7E39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направления.</w:t>
      </w:r>
    </w:p>
    <w:p w14:paraId="78E35554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5)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различий; знать/понимать и использовать в устной и письменной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так далее); иметь базовые знания о социокультурном портрете и культурном наследии родной страны и страны/стран изучаемого языка; представлять родную страну и её культуру на иностранном языке; проявлять уважение к иной культуре; соблюдать нормы вежливости в межкультурном общении.</w:t>
      </w:r>
    </w:p>
    <w:p w14:paraId="444D64D6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6822402E" w14:textId="77777777" w:rsidR="00421120" w:rsidRPr="00F778E7" w:rsidRDefault="00421120" w:rsidP="0042112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778E7">
        <w:rPr>
          <w:rFonts w:ascii="Times New Roman" w:hAnsi="Times New Roman" w:cs="Times New Roman"/>
          <w:color w:val="000000"/>
          <w:sz w:val="24"/>
          <w:szCs w:val="24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словари и справочники, в том числе информационно-справочные системы в электронной форме; участвовать в учебно-исследовательской, проектной деятельности предметного и межпредметного характера с использованием материалов на французском языке и применением информационно-коммуникативных технологий; соблюдать правила информационной безопасности в ситуациях повседневной жизни и при работе в Интернете.</w:t>
      </w:r>
    </w:p>
    <w:p w14:paraId="050507C5" w14:textId="77777777" w:rsidR="00421120" w:rsidRPr="00F778E7" w:rsidRDefault="00421120" w:rsidP="00421120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421120" w:rsidRPr="00F778E7">
          <w:pgSz w:w="11906" w:h="16383"/>
          <w:pgMar w:top="1134" w:right="850" w:bottom="1134" w:left="1701" w:header="720" w:footer="720" w:gutter="0"/>
          <w:cols w:space="720"/>
        </w:sectPr>
      </w:pPr>
    </w:p>
    <w:p w14:paraId="2D07C8FD" w14:textId="77777777" w:rsidR="00421120" w:rsidRPr="00F778E7" w:rsidRDefault="00421120" w:rsidP="0042112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46799014"/>
      <w:bookmarkEnd w:id="4"/>
      <w:r w:rsidRPr="00F778E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1EB66323" w14:textId="77777777" w:rsidR="00421120" w:rsidRPr="00F778E7" w:rsidRDefault="00421120" w:rsidP="0042112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421120" w:rsidRPr="00F778E7" w14:paraId="5BF9B750" w14:textId="77777777" w:rsidTr="00421120">
        <w:trPr>
          <w:trHeight w:val="144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05E54B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B3A5533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E34F08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65BC703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EEA784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9D3C5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21F75DF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76CCBEE" w14:textId="77777777" w:rsidTr="0042112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FA66F6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4C9840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79A18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836561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9183F9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480DC92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9AA334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D73FDBF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DA6BF8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0A9A2C9F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D84433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BD3119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11340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05768A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A153F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1FF22A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56DC452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AE90CC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F5D56C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097EFB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59287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73444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0F8E8C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1DC4C09E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56077D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6A3F33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от вредных привычек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073383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4FF3F8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4F409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6DD65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687159EC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1E2E5D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E56BC5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 и решения. Права и обязанности обучающегося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643112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BB447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3EB3F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8BEF8A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28F405E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9395F0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EC04E9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обучающегося).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85279F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9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4DFBD1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C260D5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9B86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300A3933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38201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EF2959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и дружба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11EBAA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8A924D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1B80F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30752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7F87AD18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4114A6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C1E3D8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Покупки: одежда, обувь, продукты питания.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Карманные деньги. Молодежная мода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4EB082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D6394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61232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8E6363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37BB1A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0873A6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495995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E7E6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C43DDA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9B3E44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B06E14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61409FD4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5B7A4E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70015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Проблемы экологии. Защита окружающей среды.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Стихийные бедствия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F03BF4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38AEEC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9B5ED1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912B8D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6F7EC3CB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407F88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692D04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 проживания в городской/сельской местности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F0DD8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6F4D2C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F0759C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DCDFB3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5CFFA497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2A46FE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F26F0B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9ABAB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F9970F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4E41B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4FA87C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7383C646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5A2552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56AD4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426B9D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27325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C1FD75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25358B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5EDCB56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5A4EC9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8D497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Выдающиеся люди родной страны и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4828E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561B7B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69174C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AFA1BE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1914FBAF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28709C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74E6FE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CE5B5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92F3D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A26EA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7AEE4E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988935F" w14:textId="77777777" w:rsidTr="0042112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0817C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8517C4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ED985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F9144C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8C7C48" w14:textId="77777777" w:rsidR="00421120" w:rsidRPr="00F778E7" w:rsidRDefault="00421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8A8CB7" w14:textId="77777777" w:rsidR="00421120" w:rsidRPr="00F778E7" w:rsidRDefault="00421120" w:rsidP="00421120">
      <w:pPr>
        <w:spacing w:after="0"/>
        <w:rPr>
          <w:rFonts w:ascii="Times New Roman" w:hAnsi="Times New Roman" w:cs="Times New Roman"/>
          <w:sz w:val="24"/>
          <w:szCs w:val="24"/>
        </w:rPr>
        <w:sectPr w:rsidR="00421120" w:rsidRPr="00F77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44FCDB" w14:textId="77777777" w:rsidR="00421120" w:rsidRPr="00F778E7" w:rsidRDefault="00421120" w:rsidP="00421120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778E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421120" w:rsidRPr="00F778E7" w14:paraId="0E8BB715" w14:textId="77777777" w:rsidTr="00421120">
        <w:trPr>
          <w:trHeight w:val="144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A5362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B1A37ED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E051D2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3AFAD25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9245B2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88B50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2958E95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045347D" w14:textId="77777777" w:rsidTr="00421120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FB6903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F85D65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23EC92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33760B4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858DB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49990E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58B0FA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F8A567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23DF96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5DAFD96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FB85B0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448875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33A9F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0C9B84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B6BEAA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BD63F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70CA7523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346836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8EBC0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CF4AC8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749B0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6BE9C8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F464C4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1950F732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FCB9ED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75767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 от вредных привычек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04E840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2AED03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D34D0D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3FD811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0CA895E6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27E5AC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A2CD47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Школьное образование, школьная жизнь, школьные праздники. Школьные социальные сети. Переписка с зарубежными сверстниками. Взаимоотношения в школе. Проблемы и решения. Подготовка к выпускным экзаменам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A9F5D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47D7F3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1343F4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6C2A88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1011003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8B6103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157C5F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профессии. Альтернативы в продолжении образования. 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50F88B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5BB08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90288B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70664A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B4A836A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424E4A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C266F1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Молодёжь в современном обществе. Ценностные ориентиры. Участие молодежи в жизни общества.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 молодёжи: увлечения и интересы. Любовь и дружба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F40158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E465FC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29464B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7A8B9A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1BAFDFD4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A045B7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9F268B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966AA7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865F7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080C34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C8E96E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1B39D6FC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2A8AB4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17E832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33809D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D9AE3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FD9A78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1BDEA8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C028BA4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F93015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B64163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Вселенная и человек. Природа. Проблемы экологии.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окружающей среды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F74FC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BD475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667C3F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B933BC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48DC7B3C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B3E2FB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1766D6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Проживание в городской/сельской местности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D10DA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05F825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D5E90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F179DB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0429C5FE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707ADF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26A13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так далее).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Интернет-безопасность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02A905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1B04F3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99B9D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7B4599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7C18172E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9D58B8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617492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1C1C3D4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827E18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2C5601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EC44CC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5883043E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3E2E15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7AA489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Выдающиеся люди родной страны и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страны/стран изучаемого языка: государственные деятели, учёные, писатели, поэты, художники, композиторы, путешественники, спортсмены, актёры и так далее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06EB7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8524CD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E1B91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879C45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0D49D559" w14:textId="77777777" w:rsidTr="00421120">
        <w:trPr>
          <w:trHeight w:val="144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469E0F" w14:textId="77777777" w:rsidR="00421120" w:rsidRPr="00F778E7" w:rsidRDefault="004211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2A6FA0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</w:t>
            </w:r>
          </w:p>
        </w:tc>
        <w:tc>
          <w:tcPr>
            <w:tcW w:w="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09469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E5ACE6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26ED8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7395E2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120" w:rsidRPr="00F778E7" w14:paraId="259E005E" w14:textId="77777777" w:rsidTr="00421120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8A6D6E" w14:textId="77777777" w:rsidR="00421120" w:rsidRPr="00F778E7" w:rsidRDefault="0042112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94F459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6EB693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5F00BE" w14:textId="77777777" w:rsidR="00421120" w:rsidRPr="00F778E7" w:rsidRDefault="0042112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8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AC3C9B" w14:textId="77777777" w:rsidR="00421120" w:rsidRPr="00F778E7" w:rsidRDefault="00421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0EBF1" w14:textId="77777777" w:rsidR="00421120" w:rsidRPr="00F778E7" w:rsidRDefault="00421120" w:rsidP="00421120">
      <w:pPr>
        <w:spacing w:after="0"/>
        <w:rPr>
          <w:rFonts w:ascii="Times New Roman" w:hAnsi="Times New Roman" w:cs="Times New Roman"/>
          <w:sz w:val="24"/>
          <w:szCs w:val="24"/>
        </w:rPr>
        <w:sectPr w:rsidR="00421120" w:rsidRPr="00F77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E85591" w14:textId="77777777" w:rsidR="00421120" w:rsidRPr="00F778E7" w:rsidRDefault="00421120" w:rsidP="00421120">
      <w:pPr>
        <w:spacing w:after="0"/>
        <w:rPr>
          <w:rFonts w:ascii="Times New Roman" w:hAnsi="Times New Roman" w:cs="Times New Roman"/>
          <w:sz w:val="24"/>
          <w:szCs w:val="24"/>
        </w:rPr>
        <w:sectPr w:rsidR="00421120" w:rsidRPr="00F778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66735D" w14:textId="77777777" w:rsidR="005569E5" w:rsidRPr="00F778E7" w:rsidRDefault="005569E5" w:rsidP="00F778E7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46799015"/>
      <w:bookmarkStart w:id="6" w:name="block-46799016"/>
      <w:bookmarkStart w:id="7" w:name="block-46799017"/>
      <w:bookmarkEnd w:id="5"/>
      <w:bookmarkEnd w:id="6"/>
      <w:bookmarkEnd w:id="7"/>
    </w:p>
    <w:sectPr w:rsidR="005569E5" w:rsidRPr="00F7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985"/>
    <w:multiLevelType w:val="multilevel"/>
    <w:tmpl w:val="4B9864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BEC111C"/>
    <w:multiLevelType w:val="multilevel"/>
    <w:tmpl w:val="101AFD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18254CF"/>
    <w:multiLevelType w:val="multilevel"/>
    <w:tmpl w:val="AD10B4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BE84EE4"/>
    <w:multiLevelType w:val="multilevel"/>
    <w:tmpl w:val="ADD8D0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C2E10F6"/>
    <w:multiLevelType w:val="multilevel"/>
    <w:tmpl w:val="C9904A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A1911A0"/>
    <w:multiLevelType w:val="multilevel"/>
    <w:tmpl w:val="BBDECA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4762802"/>
    <w:multiLevelType w:val="multilevel"/>
    <w:tmpl w:val="2DE06D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F9C5662"/>
    <w:multiLevelType w:val="multilevel"/>
    <w:tmpl w:val="775A1C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7"/>
  </w:num>
  <w:num w:numId="6">
    <w:abstractNumId w:val="7"/>
  </w:num>
  <w:num w:numId="7">
    <w:abstractNumId w:val="1"/>
  </w:num>
  <w:num w:numId="8">
    <w:abstractNumId w:val="1"/>
  </w:num>
  <w:num w:numId="9">
    <w:abstractNumId w:val="4"/>
  </w:num>
  <w:num w:numId="10">
    <w:abstractNumId w:val="4"/>
  </w:num>
  <w:num w:numId="11">
    <w:abstractNumId w:val="2"/>
  </w:num>
  <w:num w:numId="12">
    <w:abstractNumId w:val="2"/>
  </w:num>
  <w:num w:numId="13">
    <w:abstractNumId w:val="0"/>
  </w:num>
  <w:num w:numId="14">
    <w:abstractNumId w:val="0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697"/>
    <w:rsid w:val="00421120"/>
    <w:rsid w:val="00541270"/>
    <w:rsid w:val="005569E5"/>
    <w:rsid w:val="00573766"/>
    <w:rsid w:val="00642697"/>
    <w:rsid w:val="00676E7E"/>
    <w:rsid w:val="00E85295"/>
    <w:rsid w:val="00EB015D"/>
    <w:rsid w:val="00EC6E4C"/>
    <w:rsid w:val="00F7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E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20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211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1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1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1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211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21120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421120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42112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112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2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42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Indent"/>
    <w:basedOn w:val="a"/>
    <w:uiPriority w:val="99"/>
    <w:semiHidden/>
    <w:unhideWhenUsed/>
    <w:rsid w:val="00421120"/>
    <w:pPr>
      <w:ind w:left="720"/>
    </w:pPr>
  </w:style>
  <w:style w:type="paragraph" w:styleId="a7">
    <w:name w:val="header"/>
    <w:basedOn w:val="a"/>
    <w:link w:val="a8"/>
    <w:uiPriority w:val="99"/>
    <w:semiHidden/>
    <w:unhideWhenUsed/>
    <w:rsid w:val="00421120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1120"/>
    <w:rPr>
      <w:lang w:val="en-US"/>
    </w:rPr>
  </w:style>
  <w:style w:type="paragraph" w:styleId="a9">
    <w:name w:val="caption"/>
    <w:basedOn w:val="a"/>
    <w:next w:val="a"/>
    <w:uiPriority w:val="35"/>
    <w:semiHidden/>
    <w:unhideWhenUsed/>
    <w:qFormat/>
    <w:rsid w:val="0042112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42112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211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421120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2112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table" w:styleId="ae">
    <w:name w:val="Table Grid"/>
    <w:basedOn w:val="a1"/>
    <w:uiPriority w:val="59"/>
    <w:rsid w:val="004211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4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127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20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211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1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1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1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11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211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21120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421120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42112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21120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2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421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Indent"/>
    <w:basedOn w:val="a"/>
    <w:uiPriority w:val="99"/>
    <w:semiHidden/>
    <w:unhideWhenUsed/>
    <w:rsid w:val="00421120"/>
    <w:pPr>
      <w:ind w:left="720"/>
    </w:pPr>
  </w:style>
  <w:style w:type="paragraph" w:styleId="a7">
    <w:name w:val="header"/>
    <w:basedOn w:val="a"/>
    <w:link w:val="a8"/>
    <w:uiPriority w:val="99"/>
    <w:semiHidden/>
    <w:unhideWhenUsed/>
    <w:rsid w:val="00421120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21120"/>
    <w:rPr>
      <w:lang w:val="en-US"/>
    </w:rPr>
  </w:style>
  <w:style w:type="paragraph" w:styleId="a9">
    <w:name w:val="caption"/>
    <w:basedOn w:val="a"/>
    <w:next w:val="a"/>
    <w:uiPriority w:val="35"/>
    <w:semiHidden/>
    <w:unhideWhenUsed/>
    <w:qFormat/>
    <w:rsid w:val="0042112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42112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211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421120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2112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table" w:styleId="ae">
    <w:name w:val="Table Grid"/>
    <w:basedOn w:val="a1"/>
    <w:uiPriority w:val="59"/>
    <w:rsid w:val="0042112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541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127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40</Pages>
  <Words>13113</Words>
  <Characters>74746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школа50</dc:creator>
  <cp:keywords/>
  <dc:description/>
  <cp:lastModifiedBy>admin</cp:lastModifiedBy>
  <cp:revision>15</cp:revision>
  <dcterms:created xsi:type="dcterms:W3CDTF">2024-10-04T06:38:00Z</dcterms:created>
  <dcterms:modified xsi:type="dcterms:W3CDTF">2025-10-08T11:36:00Z</dcterms:modified>
</cp:coreProperties>
</file>